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GB"/>
        </w:rPr>
      </w:pPr>
      <w:r>
        <w:rPr>
          <w:lang w:val="en-GB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0737F1F">
                <wp:simplePos x="0" y="0"/>
                <wp:positionH relativeFrom="column">
                  <wp:posOffset>-314325</wp:posOffset>
                </wp:positionH>
                <wp:positionV relativeFrom="paragraph">
                  <wp:posOffset>128905</wp:posOffset>
                </wp:positionV>
                <wp:extent cx="6638290" cy="70993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8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ind w:left="1008" w:hanging="0"/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>БЪЛГАРСКИ  ЕНЕРГИЕН И МИНЕН ФОРУМ</w:t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jc w:val="center"/>
                              <w:rPr>
                                <w:rFonts w:ascii="Arial Black" w:hAnsi="Arial Black" w:cs="Arial"/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 Black" w:hAnsi="Arial Black"/>
                                <w:b/>
                                <w:sz w:val="26"/>
                                <w:szCs w:val="26"/>
                              </w:rPr>
                              <w:t>BULGARIAN  ENERGY &amp; MINING FORUM</w:t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ind w:left="720" w:firstLine="720"/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1000 Sofia, 4, Trapezitsa str., Tel/Fax. +359 2 989 89 50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E-mail : office@bulenergo.com, web site : 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www.bulenergyforum.org</w:t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jc w:val="center"/>
                              <w:rPr>
                                <w:rFonts w:ascii="Arial Black" w:hAnsi="Arial Black" w:cs="Arial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 Black" w:hAnsi="Arial Black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8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БЪЛГАРСКИ  ЕНЕРГИЕН  ФОРУМ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-24.75pt;margin-top:10.15pt;width:522.6pt;height:55.8pt" wp14:anchorId="10737F1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0"/>
                        </w:numPr>
                        <w:ind w:left="1008" w:hanging="0"/>
                        <w:rPr>
                          <w:rFonts w:ascii="Arial Black" w:hAnsi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6"/>
                          <w:szCs w:val="26"/>
                        </w:rPr>
                        <w:t xml:space="preserve">             </w:t>
                      </w:r>
                      <w:r>
                        <w:rPr>
                          <w:rFonts w:ascii="Arial Black" w:hAnsi="Arial Black"/>
                          <w:sz w:val="26"/>
                          <w:szCs w:val="26"/>
                        </w:rPr>
                        <w:t>БЪЛГАРСКИ  ЕНЕРГИЕН И МИНЕН ФОРУМ</w:t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jc w:val="center"/>
                        <w:rPr>
                          <w:rFonts w:ascii="Arial Black" w:hAnsi="Arial Black" w:cs="Arial"/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 Black" w:hAnsi="Arial Black"/>
                          <w:b/>
                          <w:sz w:val="26"/>
                          <w:szCs w:val="26"/>
                        </w:rPr>
                        <w:t>BULGARIAN  ENERGY &amp; MINING FORUM</w:t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ind w:left="720" w:firstLine="720"/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1000 Sofia, 4, Trapezitsa str., Tel/Fax. +359 2 989 89 50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E-mail : office@bulenergo.com, web site : </w:t>
                      </w: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www.bulenergyforum.org</w:t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jc w:val="center"/>
                        <w:rPr>
                          <w:rFonts w:ascii="Arial Black" w:hAnsi="Arial Black" w:cs="Arial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 Black" w:hAnsi="Arial Black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8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БЪЛГАРСКИ  ЕНЕРГИЕН  ФОРУМ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en-GB"/>
        </w:rPr>
      </w:pPr>
      <w:r>
        <w:rPr/>
        <w:object>
          <v:shape id="ole_rId2" style="width:57.35pt;height:44.2pt" o:ole="">
            <v:imagedata r:id="rId3" o:title=""/>
          </v:shape>
          <o:OLEObject Type="Embed" ProgID="CorelDRAW.Graphic.11" ShapeID="ole_rId2" DrawAspect="Content" ObjectID="_1620448740" r:id="rId2"/>
        </w:object>
      </w:r>
    </w:p>
    <w:p>
      <w:pPr>
        <w:pStyle w:val="Normal"/>
        <w:rPr>
          <w:b/>
          <w:b/>
          <w:color w:val="000000"/>
          <w:lang w:val="en-GB"/>
        </w:rPr>
      </w:pPr>
      <w:r>
        <w:rPr>
          <w:b/>
          <w:color w:val="000000"/>
          <w:lang w:val="en-GB"/>
        </w:rPr>
      </w:r>
    </w:p>
    <w:p>
      <w:pPr>
        <w:pStyle w:val="Normal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spacing w:lineRule="atLeast" w:line="34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</w:rPr>
        <w:t>РЕГИСТРАЦИОННА ФОРМА</w:t>
      </w:r>
    </w:p>
    <w:p>
      <w:pPr>
        <w:pStyle w:val="Normal"/>
        <w:jc w:val="center"/>
        <w:rPr>
          <w:b/>
          <w:b/>
          <w:sz w:val="32"/>
          <w:szCs w:val="32"/>
          <w:lang w:val="ru-RU"/>
        </w:rPr>
      </w:pPr>
      <w:r>
        <w:rPr/>
        <w:drawing>
          <wp:inline distT="0" distB="0" distL="0" distR="0">
            <wp:extent cx="6151880" cy="1090295"/>
            <wp:effectExtent l="0" t="0" r="0" b="0"/>
            <wp:docPr id="3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22" w:hanging="0"/>
        <w:jc w:val="center"/>
        <w:rPr>
          <w:b/>
          <w:b/>
          <w:i/>
          <w:i/>
          <w:lang w:val="ru-RU"/>
        </w:rPr>
      </w:pPr>
      <w:r>
        <w:rPr>
          <w:b/>
          <w:i/>
        </w:rPr>
        <w:t>1</w:t>
      </w:r>
      <w:r>
        <w:rPr>
          <w:b/>
          <w:i/>
          <w:lang w:val="en-US"/>
        </w:rPr>
        <w:t xml:space="preserve">3 </w:t>
      </w:r>
      <w:r>
        <w:rPr>
          <w:b/>
          <w:i/>
        </w:rPr>
        <w:t>април 2022</w:t>
      </w:r>
    </w:p>
    <w:p>
      <w:pPr>
        <w:pStyle w:val="Normal"/>
        <w:ind w:right="22" w:hanging="0"/>
        <w:jc w:val="center"/>
        <w:rPr>
          <w:b/>
          <w:b/>
          <w:i/>
          <w:i/>
          <w:lang w:val="ru-RU"/>
        </w:rPr>
      </w:pPr>
      <w:r>
        <w:rPr>
          <w:b/>
          <w:i/>
          <w:lang w:val="en-US"/>
        </w:rPr>
        <w:t>Smart NV Tower,</w:t>
      </w:r>
      <w:r>
        <w:rPr>
          <w:b/>
          <w:i/>
        </w:rPr>
        <w:t xml:space="preserve"> София, 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Бул. „Г.М.Димитров“ 59</w:t>
      </w:r>
    </w:p>
    <w:p>
      <w:pPr>
        <w:pStyle w:val="Normal"/>
        <w:rPr>
          <w:b/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</w:r>
    </w:p>
    <w:tbl>
      <w:tblPr>
        <w:tblW w:w="10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56"/>
      </w:tblGrid>
      <w:tr>
        <w:trPr/>
        <w:tc>
          <w:tcPr>
            <w:tcW w:w="10056" w:type="dxa"/>
            <w:tcBorders/>
            <w:shd w:color="auto" w:fill="auto" w:val="clear"/>
          </w:tcPr>
          <w:p>
            <w:pPr>
              <w:pStyle w:val="Normal"/>
              <w:spacing w:lineRule="atLeast" w:line="240"/>
              <w:jc w:val="both"/>
              <w:rPr>
                <w:b/>
                <w:b/>
                <w:lang w:val="ru-RU"/>
              </w:rPr>
            </w:pPr>
            <w:r>
              <w:rPr>
                <w:b/>
              </w:rPr>
              <w:t xml:space="preserve">Наименование на компанията/организацията, адрес, МОЛ и БУЛСТАТ </w:t>
            </w:r>
            <w:r>
              <w:rPr>
                <w:b/>
                <w:lang w:val="ru-RU"/>
              </w:rPr>
              <w:t>(необходими за фактурата)</w:t>
            </w:r>
            <w:r>
              <w:rPr>
                <w:b/>
              </w:rPr>
              <w:t xml:space="preserve">: 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1005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</w:rPr>
              <w:t>Имена на участниците</w:t>
            </w:r>
            <w:r>
              <w:rPr>
                <w:lang w:val="en-US"/>
              </w:rPr>
              <w:t>:</w:t>
            </w:r>
          </w:p>
          <w:p>
            <w:pPr>
              <w:pStyle w:val="Normal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10056" w:type="dxa"/>
            <w:tcBorders/>
            <w:shd w:color="auto" w:fill="auto" w:val="clear"/>
          </w:tcPr>
          <w:p>
            <w:pPr>
              <w:pStyle w:val="Normal"/>
              <w:ind w:right="201" w:hanging="0"/>
              <w:rPr>
                <w:b/>
                <w:b/>
                <w:bCs/>
                <w:u w:val="single"/>
                <w:lang w:val="ru-RU"/>
              </w:rPr>
            </w:pPr>
            <w:r>
              <w:rPr>
                <w:b/>
                <w:lang w:val="en-US"/>
              </w:rPr>
              <w:t>E-mail:</w:t>
            </w:r>
            <w:r>
              <w:rPr>
                <w:lang w:val="en-US"/>
              </w:rPr>
              <w:t xml:space="preserve"> …………………………………………………………………………………………………</w:t>
            </w:r>
          </w:p>
        </w:tc>
      </w:tr>
    </w:tbl>
    <w:p>
      <w:pPr>
        <w:pStyle w:val="Normal"/>
        <w:jc w:val="both"/>
        <w:rPr>
          <w:b/>
          <w:b/>
          <w:lang w:val="ru-RU"/>
        </w:rPr>
      </w:pPr>
      <w:r>
        <w:rPr>
          <w:b/>
        </w:rPr>
        <w:t>Таксата за правоучастие е 120</w:t>
      </w:r>
      <w:r>
        <w:rPr>
          <w:b/>
          <w:lang w:val="ru-RU"/>
        </w:rPr>
        <w:t xml:space="preserve"> BGN (</w:t>
      </w:r>
      <w:r>
        <w:rPr>
          <w:b/>
        </w:rPr>
        <w:t>60</w:t>
      </w:r>
      <w:r>
        <w:rPr>
          <w:b/>
          <w:lang w:val="ru-RU"/>
        </w:rPr>
        <w:t xml:space="preserve"> </w:t>
      </w:r>
      <w:r>
        <w:rPr>
          <w:b/>
          <w:lang w:val="en-US"/>
        </w:rPr>
        <w:t>EUR</w:t>
      </w:r>
      <w:r>
        <w:rPr>
          <w:b/>
          <w:lang w:val="ru-RU"/>
        </w:rPr>
        <w:t>), с включено ДДС,</w:t>
      </w:r>
      <w:r>
        <w:rPr>
          <w:lang w:val="ru-RU"/>
        </w:rPr>
        <w:t xml:space="preserve">  която покрива всички организационни разходи, включително и концерта и</w:t>
      </w:r>
      <w:r>
        <w:rPr>
          <w:b/>
          <w:lang w:val="ru-RU"/>
        </w:rPr>
        <w:t xml:space="preserve"> трябва да бъде платена до 10.04.2022 г. </w:t>
      </w:r>
    </w:p>
    <w:p>
      <w:pPr>
        <w:pStyle w:val="Normal"/>
        <w:spacing w:lineRule="exact" w:line="245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exact" w:line="245"/>
        <w:jc w:val="both"/>
        <w:rPr>
          <w:b/>
          <w:b/>
        </w:rPr>
      </w:pPr>
      <w:r>
        <w:rPr>
          <w:b/>
        </w:rPr>
        <w:t xml:space="preserve">Представителите на държавни ведомства, общини, академични звена и дипломатически мисии са освободени от такса за участие до 2-ма представители на ведомство. </w:t>
      </w:r>
    </w:p>
    <w:p>
      <w:pPr>
        <w:pStyle w:val="Normal"/>
        <w:spacing w:lineRule="exact" w:line="245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  <w:u w:val="single"/>
        </w:rPr>
        <w:t xml:space="preserve">НОВО: </w:t>
      </w:r>
      <w:r>
        <w:rPr>
          <w:b/>
        </w:rPr>
        <w:t xml:space="preserve">Предлага се опцията рекламно представяне на компания или технологични продукти, като цената на услугата се договаря в зависимост от времето на представяне с г-жа Боряна Дилова, </w:t>
      </w:r>
      <w:r>
        <w:rPr>
          <w:b/>
          <w:lang w:val="en-US"/>
        </w:rPr>
        <w:t>PR,</w:t>
      </w:r>
      <w:r>
        <w:rPr>
          <w:b/>
        </w:rPr>
        <w:t xml:space="preserve"> мобилен телефон 0876 333 809 </w:t>
      </w:r>
    </w:p>
    <w:p>
      <w:pPr>
        <w:pStyle w:val="Normal"/>
        <w:spacing w:lineRule="exact" w:line="245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exact" w:line="245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Таксите се заплаща чрез преводно нареждане по сметката на организатора срещу електронна фактура: </w:t>
      </w:r>
    </w:p>
    <w:p>
      <w:pPr>
        <w:pStyle w:val="Normal"/>
        <w:spacing w:lineRule="exact" w:line="245"/>
        <w:jc w:val="both"/>
        <w:rPr>
          <w:i/>
          <w:i/>
          <w:sz w:val="22"/>
          <w:szCs w:val="22"/>
          <w:lang w:val="ru-RU"/>
        </w:rPr>
      </w:pPr>
      <w:r>
        <w:rPr>
          <w:i/>
          <w:sz w:val="22"/>
          <w:szCs w:val="22"/>
        </w:rPr>
        <w:t>Български енергиен и минен форум</w:t>
      </w:r>
      <w:r>
        <w:rPr>
          <w:i/>
          <w:sz w:val="22"/>
          <w:szCs w:val="22"/>
          <w:lang w:val="ru-RU"/>
        </w:rPr>
        <w:t xml:space="preserve"> </w:t>
      </w:r>
    </w:p>
    <w:p>
      <w:pPr>
        <w:pStyle w:val="Normal"/>
        <w:spacing w:lineRule="exact" w:line="245"/>
        <w:jc w:val="both"/>
        <w:rPr>
          <w:i/>
          <w:i/>
          <w:sz w:val="22"/>
          <w:szCs w:val="22"/>
          <w:lang w:val="ru-RU"/>
        </w:rPr>
      </w:pPr>
      <w:r>
        <w:rPr>
          <w:i/>
          <w:sz w:val="22"/>
          <w:szCs w:val="22"/>
        </w:rPr>
        <w:t>Уникредит Булбанк, клон Света Неделя</w:t>
      </w:r>
      <w:r>
        <w:rPr>
          <w:i/>
          <w:sz w:val="22"/>
          <w:szCs w:val="22"/>
          <w:lang w:val="ru-RU"/>
        </w:rPr>
        <w:t xml:space="preserve">, </w:t>
      </w:r>
    </w:p>
    <w:p>
      <w:pPr>
        <w:pStyle w:val="Normal"/>
        <w:spacing w:lineRule="exact" w:line="245"/>
        <w:jc w:val="both"/>
        <w:rPr>
          <w:rFonts w:cs="Verdana"/>
          <w:i/>
          <w:i/>
          <w:sz w:val="22"/>
          <w:szCs w:val="22"/>
          <w:lang w:val="ru-RU"/>
        </w:rPr>
      </w:pPr>
      <w:r>
        <w:rPr>
          <w:rFonts w:cs="Verdana"/>
          <w:i/>
          <w:sz w:val="22"/>
          <w:szCs w:val="22"/>
          <w:lang w:val="en-US"/>
        </w:rPr>
        <w:t>BIC</w:t>
      </w:r>
      <w:r>
        <w:rPr>
          <w:rFonts w:cs="Verdana"/>
          <w:i/>
          <w:sz w:val="22"/>
          <w:szCs w:val="22"/>
          <w:lang w:val="ru-RU"/>
        </w:rPr>
        <w:t xml:space="preserve">: </w:t>
      </w:r>
      <w:r>
        <w:rPr>
          <w:rFonts w:cs="Verdana"/>
          <w:i/>
          <w:sz w:val="22"/>
          <w:szCs w:val="22"/>
          <w:lang w:val="en-US"/>
        </w:rPr>
        <w:t>UNCRBGSF</w:t>
      </w:r>
    </w:p>
    <w:p>
      <w:pPr>
        <w:pStyle w:val="Normal"/>
        <w:spacing w:lineRule="exact" w:line="245"/>
        <w:jc w:val="both"/>
        <w:rPr>
          <w:rFonts w:cs="Verdana"/>
          <w:i/>
          <w:i/>
          <w:sz w:val="22"/>
          <w:szCs w:val="22"/>
          <w:lang w:val="ru-RU"/>
        </w:rPr>
      </w:pPr>
      <w:r>
        <w:rPr>
          <w:rFonts w:cs="Verdana"/>
          <w:i/>
          <w:sz w:val="22"/>
          <w:szCs w:val="22"/>
          <w:lang w:val="en-US"/>
        </w:rPr>
        <w:t>IBAN</w:t>
      </w:r>
      <w:r>
        <w:rPr>
          <w:rFonts w:cs="Verdana"/>
          <w:i/>
          <w:sz w:val="22"/>
          <w:szCs w:val="22"/>
          <w:lang w:val="ru-RU"/>
        </w:rPr>
        <w:t xml:space="preserve">: </w:t>
      </w:r>
      <w:r>
        <w:rPr>
          <w:rFonts w:cs="Verdana"/>
          <w:i/>
          <w:sz w:val="22"/>
          <w:szCs w:val="22"/>
          <w:lang w:val="en-US"/>
        </w:rPr>
        <w:t>BG</w:t>
      </w:r>
      <w:r>
        <w:rPr>
          <w:rFonts w:cs="Verdana"/>
          <w:i/>
          <w:sz w:val="22"/>
          <w:szCs w:val="22"/>
          <w:lang w:val="ru-RU"/>
        </w:rPr>
        <w:t>71</w:t>
      </w:r>
      <w:r>
        <w:rPr>
          <w:rFonts w:cs="Verdana"/>
          <w:i/>
          <w:sz w:val="22"/>
          <w:szCs w:val="22"/>
          <w:lang w:val="en-US"/>
        </w:rPr>
        <w:t>UNCR</w:t>
      </w:r>
      <w:r>
        <w:rPr>
          <w:rFonts w:cs="Verdana"/>
          <w:i/>
          <w:sz w:val="22"/>
          <w:szCs w:val="22"/>
          <w:lang w:val="ru-RU"/>
        </w:rPr>
        <w:t>96601075968604</w:t>
      </w:r>
    </w:p>
    <w:p>
      <w:pPr>
        <w:pStyle w:val="Normal"/>
        <w:spacing w:lineRule="exact" w:line="245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</w:r>
    </w:p>
    <w:p>
      <w:pPr>
        <w:pStyle w:val="Normal"/>
        <w:spacing w:lineRule="exact" w:line="245"/>
        <w:jc w:val="both"/>
        <w:rPr/>
      </w:pPr>
      <w:r>
        <w:rPr>
          <w:b/>
          <w:sz w:val="20"/>
        </w:rPr>
        <w:t xml:space="preserve">Въпроси към организаторите могат да бъдат изпращани на всеки от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 xml:space="preserve"> адресите:  </w:t>
      </w:r>
      <w:hyperlink r:id="rId5">
        <w:r>
          <w:rPr>
            <w:rStyle w:val="ListLabel154"/>
            <w:b/>
            <w:color w:val="0000FF"/>
            <w:sz w:val="20"/>
            <w:u w:val="single"/>
            <w:lang w:val="en-US"/>
          </w:rPr>
          <w:t>bulenergo</w:t>
        </w:r>
        <w:r>
          <w:rPr>
            <w:rStyle w:val="ListLabel154"/>
            <w:b/>
            <w:color w:val="0000FF"/>
            <w:sz w:val="20"/>
            <w:u w:val="single"/>
            <w:lang w:val="ru-RU"/>
          </w:rPr>
          <w:t>@</w:t>
        </w:r>
        <w:r>
          <w:rPr>
            <w:rStyle w:val="ListLabel154"/>
            <w:b/>
            <w:color w:val="0000FF"/>
            <w:sz w:val="20"/>
            <w:u w:val="single"/>
            <w:lang w:val="en-US"/>
          </w:rPr>
          <w:t>gmail</w:t>
        </w:r>
        <w:r>
          <w:rPr>
            <w:rStyle w:val="ListLabel154"/>
            <w:b/>
            <w:color w:val="0000FF"/>
            <w:sz w:val="20"/>
            <w:u w:val="single"/>
            <w:lang w:val="ru-RU"/>
          </w:rPr>
          <w:t>.</w:t>
        </w:r>
        <w:r>
          <w:rPr>
            <w:rStyle w:val="ListLabel154"/>
            <w:b/>
            <w:color w:val="0000FF"/>
            <w:sz w:val="20"/>
            <w:u w:val="single"/>
            <w:lang w:val="en-US"/>
          </w:rPr>
          <w:t>com</w:t>
        </w:r>
      </w:hyperlink>
      <w:r>
        <w:rPr>
          <w:b/>
          <w:sz w:val="20"/>
          <w:lang w:val="ru-RU"/>
        </w:rPr>
        <w:t xml:space="preserve"> </w:t>
      </w:r>
      <w:r>
        <w:rPr>
          <w:b/>
          <w:sz w:val="20"/>
        </w:rPr>
        <w:t xml:space="preserve">или </w:t>
      </w:r>
      <w:hyperlink r:id="rId6">
        <w:r>
          <w:rPr>
            <w:rStyle w:val="ListLabel154"/>
            <w:b/>
            <w:color w:val="0000FF"/>
            <w:sz w:val="20"/>
            <w:u w:val="single"/>
            <w:lang w:val="en-US"/>
          </w:rPr>
          <w:t>office</w:t>
        </w:r>
        <w:r>
          <w:rPr>
            <w:rStyle w:val="ListLabel154"/>
            <w:b/>
            <w:color w:val="0000FF"/>
            <w:sz w:val="20"/>
            <w:u w:val="single"/>
          </w:rPr>
          <w:t>@</w:t>
        </w:r>
        <w:r>
          <w:rPr>
            <w:rStyle w:val="ListLabel154"/>
            <w:b/>
            <w:color w:val="0000FF"/>
            <w:sz w:val="20"/>
            <w:u w:val="single"/>
            <w:lang w:val="en-US"/>
          </w:rPr>
          <w:t>bulenergo</w:t>
        </w:r>
        <w:r>
          <w:rPr>
            <w:rStyle w:val="ListLabel154"/>
            <w:b/>
            <w:color w:val="0000FF"/>
            <w:sz w:val="20"/>
            <w:u w:val="single"/>
          </w:rPr>
          <w:t>.</w:t>
        </w:r>
        <w:r>
          <w:rPr>
            <w:rStyle w:val="ListLabel154"/>
            <w:b/>
            <w:color w:val="0000FF"/>
            <w:sz w:val="20"/>
            <w:u w:val="single"/>
            <w:lang w:val="en-US"/>
          </w:rPr>
          <w:t>com</w:t>
        </w:r>
      </w:hyperlink>
      <w:r>
        <w:rPr>
          <w:b/>
          <w:sz w:val="20"/>
        </w:rPr>
        <w:t xml:space="preserve"> на български или на английски език.</w:t>
      </w:r>
    </w:p>
    <w:p>
      <w:pPr>
        <w:pStyle w:val="Normal"/>
        <w:ind w:firstLine="7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pBdr>
          <w:top w:val="single" w:sz="4" w:space="1" w:color="000000"/>
        </w:pBdr>
        <w:jc w:val="both"/>
        <w:rPr>
          <w:b/>
          <w:b/>
          <w:sz w:val="20"/>
        </w:rPr>
      </w:pPr>
      <w:r>
        <w:rPr>
          <w:b/>
          <w:sz w:val="20"/>
        </w:rPr>
        <w:t xml:space="preserve">Попълнените регистрационните форми трябва да бъдат изпратени  на указаните по-горе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 xml:space="preserve"> </w:t>
      </w:r>
      <w:r>
        <w:rPr>
          <w:b/>
          <w:sz w:val="20"/>
          <w:lang w:val="en-US"/>
        </w:rPr>
        <w:t>a</w:t>
      </w:r>
      <w:r>
        <w:rPr>
          <w:b/>
          <w:sz w:val="20"/>
        </w:rPr>
        <w:t>дреси.</w:t>
      </w:r>
    </w:p>
    <w:p>
      <w:pPr>
        <w:pStyle w:val="Normal"/>
        <w:pBdr>
          <w:top w:val="single" w:sz="4" w:space="1" w:color="000000"/>
        </w:pBdr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pBdr>
          <w:top w:val="single" w:sz="4" w:space="1" w:color="000000"/>
        </w:pBdr>
        <w:jc w:val="both"/>
        <w:rPr>
          <w:b/>
          <w:b/>
          <w:sz w:val="18"/>
          <w:szCs w:val="18"/>
          <w:lang w:val="ru-RU"/>
        </w:rPr>
      </w:pPr>
      <w:r>
        <w:rPr>
          <w:b/>
          <w:sz w:val="20"/>
        </w:rPr>
        <w:t>Текуща информация свързана с програмата на конференцията може да бъде получена на мобилен +35</w:t>
      </w:r>
      <w:r>
        <w:rPr>
          <w:b/>
          <w:sz w:val="18"/>
          <w:szCs w:val="18"/>
        </w:rPr>
        <w:t xml:space="preserve">9876333809, или на сайт-а на организацията </w:t>
      </w:r>
      <w:hyperlink r:id="rId7">
        <w:r>
          <w:rPr>
            <w:rStyle w:val="ListLabel157"/>
            <w:b/>
            <w:color w:val="0000FF"/>
            <w:sz w:val="18"/>
            <w:szCs w:val="18"/>
            <w:u w:val="single"/>
            <w:lang w:val="en-US"/>
          </w:rPr>
          <w:t>www</w:t>
        </w:r>
        <w:r>
          <w:rPr>
            <w:rStyle w:val="ListLabel157"/>
            <w:b/>
            <w:color w:val="0000FF"/>
            <w:sz w:val="18"/>
            <w:szCs w:val="18"/>
            <w:u w:val="single"/>
            <w:lang w:val="ru-RU"/>
          </w:rPr>
          <w:t>.</w:t>
        </w:r>
        <w:r>
          <w:rPr>
            <w:rStyle w:val="ListLabel157"/>
            <w:b/>
            <w:color w:val="0000FF"/>
            <w:sz w:val="18"/>
            <w:szCs w:val="18"/>
            <w:u w:val="single"/>
            <w:lang w:val="en-US"/>
          </w:rPr>
          <w:t>bulenergyforum</w:t>
        </w:r>
        <w:r>
          <w:rPr>
            <w:rStyle w:val="ListLabel157"/>
            <w:b/>
            <w:color w:val="0000FF"/>
            <w:sz w:val="18"/>
            <w:szCs w:val="18"/>
            <w:u w:val="single"/>
            <w:lang w:val="ru-RU"/>
          </w:rPr>
          <w:t>.</w:t>
        </w:r>
        <w:r>
          <w:rPr>
            <w:rStyle w:val="ListLabel157"/>
            <w:b/>
            <w:color w:val="0000FF"/>
            <w:sz w:val="18"/>
            <w:szCs w:val="18"/>
            <w:u w:val="single"/>
            <w:lang w:val="en-US"/>
          </w:rPr>
          <w:t>org</w:t>
        </w:r>
      </w:hyperlink>
    </w:p>
    <w:sectPr>
      <w:type w:val="nextPage"/>
      <w:pgSz w:w="12240" w:h="15840"/>
      <w:pgMar w:left="1418" w:right="900" w:header="0" w:top="102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sz w:val="26"/>
        <w:b/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Article %1."/>
      <w:lvlJc w:val="left"/>
      <w:pPr>
        <w:tabs>
          <w:tab w:val="num" w:pos="1800"/>
        </w:tabs>
        <w:ind w:left="0" w:hanging="0"/>
      </w:pPr>
      <w:rPr>
        <w:rFonts w:cs="Times New Roman"/>
      </w:r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sz w:val="28"/>
        <w:b/>
        <w:rFonts w:ascii="Arial Black" w:hAnsi="Arial Black"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e9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en-US" w:bidi="ar-SA"/>
    </w:rPr>
  </w:style>
  <w:style w:type="paragraph" w:styleId="8">
    <w:name w:val="Heading 8"/>
    <w:basedOn w:val="Normal"/>
    <w:next w:val="Normal"/>
    <w:link w:val="Heading8Char"/>
    <w:uiPriority w:val="99"/>
    <w:qFormat/>
    <w:rsid w:val="007b028c"/>
    <w:pPr>
      <w:keepNext w:val="true"/>
      <w:numPr>
        <w:ilvl w:val="7"/>
        <w:numId w:val="1"/>
      </w:numPr>
      <w:outlineLvl w:val="7"/>
    </w:pPr>
    <w:rPr>
      <w:b/>
      <w:bCs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7b028c"/>
    <w:rPr>
      <w:rFonts w:cs="Times New Roman"/>
      <w:b/>
      <w:bCs/>
      <w:sz w:val="36"/>
      <w:lang w:val="bg-BG" w:eastAsia="en-US" w:bidi="ar-SA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styleId="Bodytext5" w:customStyle="1">
    <w:name w:val="Body text (5)_"/>
    <w:link w:val="Bodytext50"/>
    <w:uiPriority w:val="99"/>
    <w:qFormat/>
    <w:locked/>
    <w:rsid w:val="006122df"/>
    <w:rPr>
      <w:rFonts w:eastAsia="Times New Roman"/>
      <w:sz w:val="13"/>
      <w:shd w:fill="FFFFFF" w:val="clear"/>
      <w:lang w:val="en-US"/>
    </w:rPr>
  </w:style>
  <w:style w:type="character" w:styleId="Style13">
    <w:name w:val="Връзка към Интернет"/>
    <w:basedOn w:val="DefaultParagraphFont"/>
    <w:uiPriority w:val="99"/>
    <w:rsid w:val="00fe1aa2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9a61a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qFormat/>
    <w:rsid w:val="00237315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locked/>
    <w:rsid w:val="00237315"/>
    <w:rPr>
      <w:rFonts w:cs="Times New Roman"/>
    </w:rPr>
  </w:style>
  <w:style w:type="character" w:styleId="CommentSubjectChar" w:customStyle="1">
    <w:name w:val="Comment Subject Char"/>
    <w:basedOn w:val="CommentTextChar"/>
    <w:link w:val="CommentSubject"/>
    <w:uiPriority w:val="99"/>
    <w:qFormat/>
    <w:locked/>
    <w:rsid w:val="00237315"/>
    <w:rPr>
      <w:rFonts w:cs="Times New Roman"/>
      <w:b/>
      <w:bCs/>
    </w:rPr>
  </w:style>
  <w:style w:type="character" w:styleId="Style14">
    <w:name w:val="Котва на бележка под линия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1957d0"/>
    <w:rPr>
      <w:rFonts w:cs="Times New Roman"/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858c6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858c6"/>
    <w:rPr>
      <w:rFonts w:cs="Times New Roman"/>
      <w:sz w:val="24"/>
      <w:szCs w:val="24"/>
    </w:rPr>
  </w:style>
  <w:style w:type="character" w:styleId="Style15">
    <w:name w:val="Акцентиран"/>
    <w:basedOn w:val="DefaultParagraphFont"/>
    <w:uiPriority w:val="99"/>
    <w:qFormat/>
    <w:locked/>
    <w:rsid w:val="004819eb"/>
    <w:rPr>
      <w:rFonts w:cs="Times New Roman"/>
      <w:i/>
      <w:iCs/>
    </w:rPr>
  </w:style>
  <w:style w:type="character" w:styleId="Appleconvertedspace" w:customStyle="1">
    <w:name w:val="apple-converted-space"/>
    <w:basedOn w:val="DefaultParagraphFont"/>
    <w:uiPriority w:val="99"/>
    <w:qFormat/>
    <w:rsid w:val="004819eb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color w:val="auto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eastAsia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9">
    <w:name w:val="ListLabel 69"/>
    <w:qFormat/>
    <w:rPr>
      <w:rFonts w:eastAsia="Times New Roman"/>
    </w:rPr>
  </w:style>
  <w:style w:type="character" w:styleId="ListLabel70">
    <w:name w:val="ListLabel 70"/>
    <w:qFormat/>
    <w:rPr>
      <w:rFonts w:eastAsia="Times New Roman"/>
    </w:rPr>
  </w:style>
  <w:style w:type="character" w:styleId="ListLabel71">
    <w:name w:val="ListLabel 71"/>
    <w:qFormat/>
    <w:rPr>
      <w:rFonts w:eastAsia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eastAsia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  <w:b/>
      <w:sz w:val="28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b/>
      <w:color w:val="0000FF"/>
      <w:sz w:val="20"/>
      <w:u w:val="single"/>
      <w:lang w:val="en-US"/>
    </w:rPr>
  </w:style>
  <w:style w:type="character" w:styleId="ListLabel155">
    <w:name w:val="ListLabel 155"/>
    <w:qFormat/>
    <w:rPr>
      <w:b/>
      <w:color w:val="0000FF"/>
      <w:sz w:val="20"/>
      <w:u w:val="single"/>
      <w:lang w:val="ru-RU"/>
    </w:rPr>
  </w:style>
  <w:style w:type="character" w:styleId="ListLabel156">
    <w:name w:val="ListLabel 156"/>
    <w:qFormat/>
    <w:rPr>
      <w:b/>
      <w:color w:val="0000FF"/>
      <w:sz w:val="20"/>
      <w:u w:val="single"/>
    </w:rPr>
  </w:style>
  <w:style w:type="character" w:styleId="ListLabel157">
    <w:name w:val="ListLabel 157"/>
    <w:qFormat/>
    <w:rPr>
      <w:b/>
      <w:color w:val="0000FF"/>
      <w:sz w:val="18"/>
      <w:szCs w:val="18"/>
      <w:u w:val="single"/>
      <w:lang w:val="en-US"/>
    </w:rPr>
  </w:style>
  <w:style w:type="character" w:styleId="ListLabel158">
    <w:name w:val="ListLabel 158"/>
    <w:qFormat/>
    <w:rPr>
      <w:b/>
      <w:color w:val="0000FF"/>
      <w:sz w:val="18"/>
      <w:szCs w:val="18"/>
      <w:u w:val="single"/>
      <w:lang w:val="ru-RU"/>
    </w:rPr>
  </w:style>
  <w:style w:type="character" w:styleId="ListLabel159">
    <w:name w:val="ListLabel 159"/>
    <w:qFormat/>
    <w:rPr>
      <w:rFonts w:cs="Times New Roman"/>
      <w:b/>
      <w:sz w:val="26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ascii="Arial Black" w:hAnsi="Arial Black" w:cs="Times New Roman"/>
      <w:b/>
      <w:sz w:val="28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b/>
      <w:color w:val="0000FF"/>
      <w:sz w:val="20"/>
      <w:u w:val="single"/>
      <w:lang w:val="en-US"/>
    </w:rPr>
  </w:style>
  <w:style w:type="character" w:styleId="ListLabel170">
    <w:name w:val="ListLabel 170"/>
    <w:qFormat/>
    <w:rPr>
      <w:b/>
      <w:color w:val="0000FF"/>
      <w:sz w:val="20"/>
      <w:u w:val="single"/>
      <w:lang w:val="ru-RU"/>
    </w:rPr>
  </w:style>
  <w:style w:type="character" w:styleId="ListLabel171">
    <w:name w:val="ListLabel 171"/>
    <w:qFormat/>
    <w:rPr>
      <w:b/>
      <w:color w:val="0000FF"/>
      <w:sz w:val="20"/>
      <w:u w:val="single"/>
    </w:rPr>
  </w:style>
  <w:style w:type="character" w:styleId="ListLabel172">
    <w:name w:val="ListLabel 172"/>
    <w:qFormat/>
    <w:rPr>
      <w:b/>
      <w:color w:val="0000FF"/>
      <w:sz w:val="18"/>
      <w:szCs w:val="18"/>
      <w:u w:val="single"/>
      <w:lang w:val="en-US"/>
    </w:rPr>
  </w:style>
  <w:style w:type="character" w:styleId="ListLabel173">
    <w:name w:val="ListLabel 173"/>
    <w:qFormat/>
    <w:rPr>
      <w:b/>
      <w:color w:val="0000FF"/>
      <w:sz w:val="18"/>
      <w:szCs w:val="18"/>
      <w:u w:val="single"/>
      <w:lang w:val="ru-RU"/>
    </w:rPr>
  </w:style>
  <w:style w:type="paragraph" w:styleId="Style16">
    <w:name w:val="Заглавие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"/>
    <w:basedOn w:val="Normal"/>
    <w:qFormat/>
    <w:pPr>
      <w:suppressLineNumbers/>
    </w:pPr>
    <w:rPr>
      <w:rFonts w:cs="Arial"/>
    </w:rPr>
  </w:style>
  <w:style w:type="paragraph" w:styleId="CharChar1Char" w:customStyle="1">
    <w:name w:val="Char Char1 Char"/>
    <w:basedOn w:val="Normal"/>
    <w:uiPriority w:val="99"/>
    <w:qFormat/>
    <w:rsid w:val="007e1bcf"/>
    <w:pPr>
      <w:spacing w:lineRule="exact" w:line="240" w:before="0" w:after="160"/>
    </w:pPr>
    <w:rPr>
      <w:rFonts w:ascii="Tahoma" w:hAnsi="Tahoma" w:cs="Tahoma"/>
      <w:sz w:val="20"/>
      <w:szCs w:val="20"/>
    </w:rPr>
  </w:style>
  <w:style w:type="paragraph" w:styleId="Bodytext51" w:customStyle="1">
    <w:name w:val="Body text (5)"/>
    <w:basedOn w:val="Normal"/>
    <w:link w:val="Bodytext5"/>
    <w:uiPriority w:val="99"/>
    <w:qFormat/>
    <w:rsid w:val="006122df"/>
    <w:pPr>
      <w:shd w:val="clear" w:color="auto" w:fill="FFFFFF"/>
      <w:spacing w:lineRule="exact" w:line="187"/>
      <w:jc w:val="both"/>
    </w:pPr>
    <w:rPr>
      <w:sz w:val="13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9190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qFormat/>
    <w:rsid w:val="009a61a5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qFormat/>
    <w:rsid w:val="002373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qFormat/>
    <w:rsid w:val="00237315"/>
    <w:pPr/>
    <w:rPr>
      <w:b/>
      <w:bCs/>
    </w:rPr>
  </w:style>
  <w:style w:type="paragraph" w:styleId="NormalWeb">
    <w:name w:val="Normal (Web)"/>
    <w:basedOn w:val="Normal"/>
    <w:uiPriority w:val="99"/>
    <w:qFormat/>
    <w:rsid w:val="00036627"/>
    <w:pPr/>
    <w:rPr/>
  </w:style>
  <w:style w:type="paragraph" w:styleId="Style21">
    <w:name w:val="Header"/>
    <w:basedOn w:val="Normal"/>
    <w:link w:val="HeaderChar"/>
    <w:uiPriority w:val="99"/>
    <w:rsid w:val="00f858c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2">
    <w:name w:val="Footer"/>
    <w:basedOn w:val="Normal"/>
    <w:link w:val="FooterChar"/>
    <w:uiPriority w:val="99"/>
    <w:rsid w:val="00f858c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Revision">
    <w:name w:val="Revision"/>
    <w:uiPriority w:val="99"/>
    <w:semiHidden/>
    <w:qFormat/>
    <w:rsid w:val="00c1098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Style23">
    <w:name w:val="Рамка - съдържание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0620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hyperlink" Target="mailto:bulenergo@gmail.com" TargetMode="External"/><Relationship Id="rId6" Type="http://schemas.openxmlformats.org/officeDocument/2006/relationships/hyperlink" Target="mailto:office@bulenergo.com" TargetMode="External"/><Relationship Id="rId7" Type="http://schemas.openxmlformats.org/officeDocument/2006/relationships/hyperlink" Target="http://www.bulenergyforum.org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LibreOffice/6.2.3.2$Windows_X86_64 LibreOffice_project/aecc05fe267cc68dde00352a451aa867b3b546ac</Application>
  <Pages>1</Pages>
  <Words>230</Words>
  <Characters>1544</Characters>
  <CharactersWithSpaces>1772</CharactersWithSpaces>
  <Paragraphs>31</Paragraphs>
  <Company>Pro EkoEnergy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2018-03-15T12:07:00Z</dcterms:created>
  <dc:creator>Anton Ivanov</dc:creator>
  <dc:description/>
  <dc:language>bg-BG</dc:language>
  <cp:lastModifiedBy/>
  <cp:lastPrinted>2018-03-15T12:08:00Z</cp:lastPrinted>
  <dcterms:modified xsi:type="dcterms:W3CDTF">2022-03-28T12:59:16Z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 EkoEnergy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